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A8" w:rsidRPr="005569A8" w:rsidRDefault="00DC0A25" w:rsidP="00DC0A25">
      <w:pPr>
        <w:pStyle w:val="StandardWeb"/>
        <w:jc w:val="center"/>
        <w:rPr>
          <w:rStyle w:val="Naglaeno"/>
          <w:sz w:val="28"/>
          <w:szCs w:val="28"/>
        </w:rPr>
      </w:pPr>
      <w:r w:rsidRPr="005569A8">
        <w:rPr>
          <w:rStyle w:val="Naglaeno"/>
          <w:sz w:val="28"/>
          <w:szCs w:val="28"/>
        </w:rPr>
        <w:t>Upute za odobrenje upisa kolegija na Akademiji likovnih umjetnosti Sveučilišta u Zagrebu</w:t>
      </w:r>
      <w:r w:rsidRPr="005569A8">
        <w:rPr>
          <w:b/>
          <w:bCs/>
          <w:sz w:val="28"/>
          <w:szCs w:val="28"/>
        </w:rPr>
        <w:br/>
      </w:r>
    </w:p>
    <w:p w:rsidR="00DC0A25" w:rsidRDefault="00DC0A25" w:rsidP="00DC0A25">
      <w:pPr>
        <w:pStyle w:val="StandardWeb"/>
        <w:jc w:val="center"/>
      </w:pPr>
      <w:r>
        <w:rPr>
          <w:rStyle w:val="Naglaeno"/>
        </w:rPr>
        <w:t>(studentice i studenti drugih fakulteta i akademija – horizontalna mobilnost)</w:t>
      </w:r>
    </w:p>
    <w:p w:rsidR="005569A8" w:rsidRDefault="005569A8" w:rsidP="00DC0A25">
      <w:pPr>
        <w:pStyle w:val="StandardWeb"/>
      </w:pPr>
    </w:p>
    <w:p w:rsidR="005569A8" w:rsidRDefault="00DC0A25" w:rsidP="005569A8">
      <w:pPr>
        <w:pStyle w:val="StandardWeb"/>
        <w:numPr>
          <w:ilvl w:val="0"/>
          <w:numId w:val="1"/>
        </w:numPr>
      </w:pPr>
      <w:r>
        <w:t>Obrazac za odobrenje upisa kolegija na Akademiji likovnih umjetnosti Sveučilišta u Zagrebu za studentice i studente s drugih fakulteta i akademija dostupan je na mrežnoj stranici Akademije (</w:t>
      </w:r>
      <w:hyperlink r:id="rId5" w:tgtFrame="_new" w:history="1">
        <w:r>
          <w:rPr>
            <w:rStyle w:val="Hiperveza"/>
          </w:rPr>
          <w:t>www.alu.unizg.hr</w:t>
        </w:r>
      </w:hyperlink>
      <w:r>
        <w:t>) te u Studentskoj referadi na adresi Ilica 85 (prvi kat).</w:t>
      </w:r>
    </w:p>
    <w:p w:rsidR="005569A8" w:rsidRDefault="00DC0A25" w:rsidP="005569A8">
      <w:pPr>
        <w:pStyle w:val="StandardWeb"/>
        <w:numPr>
          <w:ilvl w:val="0"/>
          <w:numId w:val="1"/>
        </w:numPr>
      </w:pPr>
      <w:r>
        <w:t>Nakon preuzimanja obrasca potrebno je ispuniti podatke o studentu/studentici te podatke o odabranom kolegiju u okviru horizontalne mobilnosti.</w:t>
      </w:r>
    </w:p>
    <w:p w:rsidR="005569A8" w:rsidRDefault="00DC0A25" w:rsidP="005569A8">
      <w:pPr>
        <w:pStyle w:val="StandardWeb"/>
        <w:numPr>
          <w:ilvl w:val="0"/>
          <w:numId w:val="1"/>
        </w:numPr>
      </w:pPr>
      <w:r>
        <w:t>Popis kolegija dostupan je na mrežnoj stranici Akademi</w:t>
      </w:r>
      <w:r>
        <w:t>je likovnih umjetnosti Sveučilišta u Zagrebu.</w:t>
      </w:r>
    </w:p>
    <w:p w:rsidR="005569A8" w:rsidRDefault="00DC0A25" w:rsidP="005569A8">
      <w:pPr>
        <w:pStyle w:val="StandardWeb"/>
        <w:numPr>
          <w:ilvl w:val="0"/>
          <w:numId w:val="1"/>
        </w:numPr>
      </w:pPr>
      <w:r>
        <w:t>Suglasnost za upis na odabrani kolegij daje no</w:t>
      </w:r>
      <w:r w:rsidR="005569A8">
        <w:t>sitelj kolegija svojim potpisom.</w:t>
      </w:r>
      <w:r>
        <w:t xml:space="preserve"> </w:t>
      </w:r>
    </w:p>
    <w:p w:rsidR="005569A8" w:rsidRDefault="005569A8" w:rsidP="005569A8">
      <w:pPr>
        <w:pStyle w:val="StandardWeb"/>
        <w:numPr>
          <w:ilvl w:val="0"/>
          <w:numId w:val="1"/>
        </w:numPr>
      </w:pPr>
      <w:r>
        <w:t>P</w:t>
      </w:r>
      <w:r w:rsidR="00DC0A25">
        <w:t>rodekan za nastavu i studente potvrđuje točnost podataka o kolegiju te prihvaćanje studenta/studentice na izbornu nastavu Akademije likovnih umjetnosti.</w:t>
      </w:r>
    </w:p>
    <w:p w:rsidR="00DC0A25" w:rsidRDefault="00DC0A25" w:rsidP="005569A8">
      <w:pPr>
        <w:pStyle w:val="StandardWeb"/>
        <w:numPr>
          <w:ilvl w:val="0"/>
          <w:numId w:val="1"/>
        </w:numPr>
      </w:pPr>
      <w:r>
        <w:t>Popunjeni i ovjereni obrazac student/studentica potom dostavlja svom matičnom fakultetu ili akademiji.</w:t>
      </w:r>
    </w:p>
    <w:p w:rsidR="001658C6" w:rsidRDefault="001658C6">
      <w:bookmarkStart w:id="0" w:name="_GoBack"/>
      <w:bookmarkEnd w:id="0"/>
    </w:p>
    <w:sectPr w:rsidR="00165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9B7"/>
    <w:multiLevelType w:val="hybridMultilevel"/>
    <w:tmpl w:val="D46A6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C9"/>
    <w:rsid w:val="001658C6"/>
    <w:rsid w:val="005569A8"/>
    <w:rsid w:val="00786DC9"/>
    <w:rsid w:val="00D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1101"/>
  <w15:chartTrackingRefBased/>
  <w15:docId w15:val="{AEA99AF9-39D6-4321-9275-D7BAA38B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0A2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C0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u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3</cp:revision>
  <dcterms:created xsi:type="dcterms:W3CDTF">2026-01-21T12:46:00Z</dcterms:created>
  <dcterms:modified xsi:type="dcterms:W3CDTF">2026-01-21T13:04:00Z</dcterms:modified>
</cp:coreProperties>
</file>